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FDAB4" w14:textId="5F0479D2" w:rsidR="00220447" w:rsidRDefault="00A72F3F" w:rsidP="00220447">
      <w:pPr>
        <w:pStyle w:val="a3"/>
        <w:jc w:val="center"/>
      </w:pPr>
      <w:r>
        <w:t>Пример</w:t>
      </w:r>
      <w:r w:rsidR="00220447">
        <w:t xml:space="preserve"> алгоритм</w:t>
      </w:r>
      <w:r w:rsidR="00010903">
        <w:t xml:space="preserve">а </w:t>
      </w:r>
      <w:r w:rsidR="008109C0">
        <w:t>с реле времени</w:t>
      </w:r>
      <w:r w:rsidR="00F15AC6">
        <w:t>.</w:t>
      </w:r>
    </w:p>
    <w:p w14:paraId="27661EEF" w14:textId="77777777" w:rsidR="00220447" w:rsidRDefault="00220447" w:rsidP="00220447"/>
    <w:p w14:paraId="13BD6DC0" w14:textId="77777777" w:rsidR="00220447" w:rsidRPr="00ED1340" w:rsidRDefault="00102EF5" w:rsidP="00220447">
      <w:pPr>
        <w:pStyle w:val="1"/>
        <w:jc w:val="center"/>
        <w:rPr>
          <w:b/>
        </w:rPr>
      </w:pPr>
      <w:r w:rsidRPr="00ED1340">
        <w:rPr>
          <w:b/>
        </w:rPr>
        <w:t>Введение</w:t>
      </w:r>
    </w:p>
    <w:p w14:paraId="652817B2" w14:textId="77777777" w:rsidR="00295B0E" w:rsidRPr="00295B0E" w:rsidRDefault="00295B0E" w:rsidP="00295B0E"/>
    <w:p w14:paraId="4E21E34D" w14:textId="21D8EAB3" w:rsidR="00295B0E" w:rsidRDefault="00A72F3F" w:rsidP="00A0077D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295B0E" w:rsidRPr="00295B0E">
        <w:rPr>
          <w:rFonts w:cs="Times New Roman"/>
          <w:szCs w:val="28"/>
        </w:rPr>
        <w:t xml:space="preserve">ример предназначен для </w:t>
      </w:r>
      <w:r w:rsidR="00295B0E">
        <w:rPr>
          <w:rFonts w:cs="Times New Roman"/>
          <w:szCs w:val="28"/>
        </w:rPr>
        <w:t xml:space="preserve">ознакомления с возможностями программирования в среде </w:t>
      </w:r>
      <w:r w:rsidR="00295B0E">
        <w:rPr>
          <w:rFonts w:cs="Times New Roman"/>
          <w:szCs w:val="28"/>
          <w:lang w:val="en-US"/>
        </w:rPr>
        <w:t>Owen</w:t>
      </w:r>
      <w:r w:rsidR="00BE0697">
        <w:rPr>
          <w:rFonts w:cs="Times New Roman"/>
          <w:szCs w:val="28"/>
        </w:rPr>
        <w:t xml:space="preserve"> </w:t>
      </w:r>
      <w:r w:rsidR="00295B0E">
        <w:rPr>
          <w:rFonts w:cs="Times New Roman"/>
          <w:szCs w:val="28"/>
          <w:lang w:val="en-US"/>
        </w:rPr>
        <w:t>Logic</w:t>
      </w:r>
      <w:r w:rsidR="00295B0E">
        <w:rPr>
          <w:rFonts w:cs="Times New Roman"/>
          <w:szCs w:val="28"/>
        </w:rPr>
        <w:t xml:space="preserve"> </w:t>
      </w:r>
      <w:r w:rsidR="00295B0E" w:rsidRPr="00295B0E">
        <w:rPr>
          <w:rFonts w:cs="Times New Roman"/>
          <w:szCs w:val="28"/>
        </w:rPr>
        <w:t>(</w:t>
      </w:r>
      <w:r w:rsidR="00295B0E" w:rsidRPr="00102EF5">
        <w:rPr>
          <w:rFonts w:cs="Times New Roman"/>
          <w:b/>
          <w:szCs w:val="28"/>
        </w:rPr>
        <w:t>версия 1.12</w:t>
      </w:r>
      <w:r w:rsidR="009F4C48">
        <w:rPr>
          <w:rFonts w:cs="Times New Roman"/>
          <w:b/>
          <w:szCs w:val="28"/>
        </w:rPr>
        <w:t>.172</w:t>
      </w:r>
      <w:r>
        <w:rPr>
          <w:rFonts w:cs="Times New Roman"/>
          <w:szCs w:val="28"/>
        </w:rPr>
        <w:t xml:space="preserve"> или выше). </w:t>
      </w:r>
      <w:r w:rsidRPr="00A72F3F">
        <w:rPr>
          <w:rFonts w:cs="Times New Roman"/>
          <w:szCs w:val="28"/>
        </w:rPr>
        <w:t>Программное обеспечение OWEN Logic – среда программирования для создания алгоритмов работы программируемых р</w:t>
      </w:r>
      <w:r>
        <w:rPr>
          <w:rFonts w:cs="Times New Roman"/>
          <w:szCs w:val="28"/>
        </w:rPr>
        <w:t>еле и программируемых панелей ОВЕН</w:t>
      </w:r>
      <w:r w:rsidRPr="00A72F3F">
        <w:rPr>
          <w:rFonts w:cs="Times New Roman"/>
          <w:szCs w:val="28"/>
        </w:rPr>
        <w:t xml:space="preserve">. </w:t>
      </w:r>
      <w:r w:rsidR="00295B0E" w:rsidRPr="00295B0E">
        <w:rPr>
          <w:rFonts w:cs="Times New Roman"/>
          <w:szCs w:val="28"/>
        </w:rPr>
        <w:t>П</w:t>
      </w:r>
      <w:r w:rsidR="00295B0E">
        <w:rPr>
          <w:rFonts w:cs="Times New Roman"/>
          <w:szCs w:val="28"/>
        </w:rPr>
        <w:t>рограммируемы реле</w:t>
      </w:r>
      <w:r w:rsidR="003B265A">
        <w:rPr>
          <w:rFonts w:cs="Times New Roman"/>
          <w:szCs w:val="28"/>
        </w:rPr>
        <w:t xml:space="preserve"> </w:t>
      </w:r>
      <w:r w:rsidR="00295B0E">
        <w:rPr>
          <w:rFonts w:cs="Times New Roman"/>
          <w:szCs w:val="28"/>
        </w:rPr>
        <w:t>(далее ПР)</w:t>
      </w:r>
      <w:r w:rsidR="00295B0E" w:rsidRPr="00295B0E">
        <w:rPr>
          <w:rFonts w:cs="Times New Roman"/>
          <w:szCs w:val="28"/>
        </w:rPr>
        <w:t xml:space="preserve"> – это свободно программируемое устройство. Алгоритм работы программируемого реле формируется непосредственно пользователем, что делает прибор универсальным и дает возможность широко использовать его в различных областях.</w:t>
      </w:r>
      <w:r w:rsidR="00295B0E">
        <w:rPr>
          <w:rFonts w:cs="Times New Roman"/>
          <w:szCs w:val="28"/>
        </w:rPr>
        <w:t xml:space="preserve"> В текущем примере рассматривается возможность организации на базе ПР алгоритм</w:t>
      </w:r>
      <w:r w:rsidR="00010903">
        <w:rPr>
          <w:rFonts w:cs="Times New Roman"/>
          <w:szCs w:val="28"/>
        </w:rPr>
        <w:t>а</w:t>
      </w:r>
      <w:r w:rsidR="00295B0E" w:rsidRPr="00295B0E">
        <w:rPr>
          <w:rFonts w:cs="Times New Roman"/>
          <w:szCs w:val="28"/>
        </w:rPr>
        <w:t xml:space="preserve"> </w:t>
      </w:r>
      <w:r w:rsidR="00010903">
        <w:rPr>
          <w:rFonts w:cs="Times New Roman"/>
          <w:szCs w:val="28"/>
        </w:rPr>
        <w:t xml:space="preserve">попеременного включения насосов с </w:t>
      </w:r>
      <w:r w:rsidR="008109C0">
        <w:rPr>
          <w:rFonts w:cs="Times New Roman"/>
          <w:szCs w:val="28"/>
        </w:rPr>
        <w:t>задержкой включения для защиты от гидроударов</w:t>
      </w:r>
      <w:r w:rsidR="00F15AC6">
        <w:rPr>
          <w:rFonts w:cs="Times New Roman"/>
          <w:szCs w:val="28"/>
        </w:rPr>
        <w:t>.</w:t>
      </w:r>
      <w:r w:rsidR="00DE59F8">
        <w:rPr>
          <w:rFonts w:cs="Times New Roman"/>
          <w:szCs w:val="28"/>
        </w:rPr>
        <w:t xml:space="preserve"> </w:t>
      </w:r>
    </w:p>
    <w:p w14:paraId="0519E06F" w14:textId="77777777" w:rsidR="00295B0E" w:rsidRPr="00ED1340" w:rsidRDefault="00102EF5" w:rsidP="003B265A">
      <w:pPr>
        <w:pStyle w:val="1"/>
        <w:jc w:val="center"/>
        <w:rPr>
          <w:b/>
        </w:rPr>
      </w:pPr>
      <w:r w:rsidRPr="00ED1340">
        <w:rPr>
          <w:b/>
        </w:rPr>
        <w:t>Проект на ПР200</w:t>
      </w:r>
    </w:p>
    <w:p w14:paraId="4CC3C589" w14:textId="77777777" w:rsidR="003B265A" w:rsidRPr="003B265A" w:rsidRDefault="003B265A" w:rsidP="003B265A"/>
    <w:p w14:paraId="0D7DEFFD" w14:textId="2BBD7B5D" w:rsidR="003B265A" w:rsidRDefault="00412399" w:rsidP="003B265A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Программа для ПР содержит </w:t>
      </w:r>
      <w:r w:rsidR="008109C0" w:rsidRPr="008109C0">
        <w:rPr>
          <w:rFonts w:cs="Times New Roman"/>
          <w:szCs w:val="28"/>
        </w:rPr>
        <w:t>2</w:t>
      </w:r>
      <w:r w:rsidR="00102EF5">
        <w:rPr>
          <w:rFonts w:cs="Times New Roman"/>
          <w:szCs w:val="28"/>
        </w:rPr>
        <w:t xml:space="preserve"> блока о</w:t>
      </w:r>
      <w:r>
        <w:rPr>
          <w:rFonts w:cs="Times New Roman"/>
          <w:szCs w:val="28"/>
        </w:rPr>
        <w:t xml:space="preserve">бработки данных и </w:t>
      </w:r>
      <w:r w:rsidR="008109C0" w:rsidRPr="008109C0">
        <w:rPr>
          <w:rFonts w:cs="Times New Roman"/>
          <w:szCs w:val="28"/>
        </w:rPr>
        <w:t>2</w:t>
      </w:r>
      <w:r w:rsidR="00102EF5">
        <w:rPr>
          <w:rFonts w:cs="Times New Roman"/>
          <w:szCs w:val="28"/>
        </w:rPr>
        <w:t xml:space="preserve"> экрана визуализации.</w:t>
      </w:r>
    </w:p>
    <w:p w14:paraId="336C80DF" w14:textId="1E6106C0" w:rsidR="003B265A" w:rsidRDefault="008109C0" w:rsidP="00412399">
      <w:pPr>
        <w:jc w:val="center"/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 wp14:anchorId="41CB8D8B" wp14:editId="1ED64D52">
            <wp:extent cx="5934075" cy="34385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BB2F" w14:textId="77777777" w:rsidR="00220447" w:rsidRDefault="003B265A" w:rsidP="003B265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Рис.1. Общий вид программы</w:t>
      </w:r>
    </w:p>
    <w:p w14:paraId="5251E18D" w14:textId="77777777" w:rsidR="003B265A" w:rsidRDefault="003B265A" w:rsidP="003B265A">
      <w:pPr>
        <w:rPr>
          <w:rFonts w:cs="Times New Roman"/>
          <w:szCs w:val="28"/>
        </w:rPr>
      </w:pPr>
    </w:p>
    <w:p w14:paraId="2A46B225" w14:textId="77777777" w:rsidR="00F15AC6" w:rsidRDefault="00F15AC6" w:rsidP="003B265A">
      <w:pPr>
        <w:rPr>
          <w:rFonts w:cs="Times New Roman"/>
          <w:szCs w:val="28"/>
        </w:rPr>
      </w:pPr>
    </w:p>
    <w:p w14:paraId="752CF9B3" w14:textId="77777777" w:rsidR="00F15AC6" w:rsidRDefault="00F15AC6" w:rsidP="00F15AC6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Таблица 1. Входы и выходы устройства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F15AC6" w14:paraId="59FE940B" w14:textId="77777777" w:rsidTr="00642B0C">
        <w:tc>
          <w:tcPr>
            <w:tcW w:w="9571" w:type="dxa"/>
            <w:gridSpan w:val="2"/>
          </w:tcPr>
          <w:p w14:paraId="59743413" w14:textId="77777777" w:rsidR="00F15AC6" w:rsidRDefault="00F15AC6" w:rsidP="00F15AC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Входы</w:t>
            </w:r>
          </w:p>
        </w:tc>
      </w:tr>
      <w:tr w:rsidR="00F15AC6" w14:paraId="2DC95603" w14:textId="77777777" w:rsidTr="00161BB3">
        <w:tc>
          <w:tcPr>
            <w:tcW w:w="2235" w:type="dxa"/>
          </w:tcPr>
          <w:p w14:paraId="16824D5B" w14:textId="77777777" w:rsidR="00F15AC6" w:rsidRPr="00F15AC6" w:rsidRDefault="00F15AC6" w:rsidP="00161BB3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I1</w:t>
            </w:r>
          </w:p>
        </w:tc>
        <w:tc>
          <w:tcPr>
            <w:tcW w:w="7336" w:type="dxa"/>
          </w:tcPr>
          <w:p w14:paraId="1FDE49FE" w14:textId="77777777" w:rsidR="00F15AC6" w:rsidRPr="00F15AC6" w:rsidRDefault="00F15AC6" w:rsidP="00F15AC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Кнопка запуск алгоритма</w:t>
            </w:r>
            <w:r w:rsidR="00161BB3">
              <w:rPr>
                <w:rFonts w:cs="Times New Roman"/>
                <w:szCs w:val="28"/>
              </w:rPr>
              <w:t>(с фиксацией)</w:t>
            </w:r>
          </w:p>
        </w:tc>
      </w:tr>
      <w:tr w:rsidR="00F15AC6" w14:paraId="53559132" w14:textId="77777777" w:rsidTr="003E7720">
        <w:tc>
          <w:tcPr>
            <w:tcW w:w="9571" w:type="dxa"/>
            <w:gridSpan w:val="2"/>
          </w:tcPr>
          <w:p w14:paraId="0B22DBC3" w14:textId="77777777" w:rsidR="00F15AC6" w:rsidRDefault="00F15AC6" w:rsidP="00F15AC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Выходы</w:t>
            </w:r>
          </w:p>
        </w:tc>
      </w:tr>
      <w:tr w:rsidR="00F15AC6" w14:paraId="71FE6763" w14:textId="77777777" w:rsidTr="00161BB3">
        <w:tc>
          <w:tcPr>
            <w:tcW w:w="2235" w:type="dxa"/>
          </w:tcPr>
          <w:p w14:paraId="14AFFE56" w14:textId="77777777" w:rsidR="00F15AC6" w:rsidRDefault="00F15AC6" w:rsidP="00F15AC6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Q1</w:t>
            </w:r>
          </w:p>
        </w:tc>
        <w:tc>
          <w:tcPr>
            <w:tcW w:w="7336" w:type="dxa"/>
          </w:tcPr>
          <w:p w14:paraId="3EBCF48C" w14:textId="77777777" w:rsidR="00F15AC6" w:rsidRDefault="00F15AC6" w:rsidP="00F15AC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Насос 1</w:t>
            </w:r>
          </w:p>
        </w:tc>
      </w:tr>
      <w:tr w:rsidR="00F15AC6" w14:paraId="4420F021" w14:textId="77777777" w:rsidTr="00161BB3">
        <w:tc>
          <w:tcPr>
            <w:tcW w:w="2235" w:type="dxa"/>
          </w:tcPr>
          <w:p w14:paraId="47D13A93" w14:textId="77777777" w:rsidR="00F15AC6" w:rsidRDefault="00F15AC6" w:rsidP="00F15AC6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Q2</w:t>
            </w:r>
          </w:p>
        </w:tc>
        <w:tc>
          <w:tcPr>
            <w:tcW w:w="7336" w:type="dxa"/>
          </w:tcPr>
          <w:p w14:paraId="40C0EBC0" w14:textId="77777777" w:rsidR="00F15AC6" w:rsidRDefault="00F15AC6" w:rsidP="00F15AC6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Насос 2</w:t>
            </w:r>
          </w:p>
        </w:tc>
      </w:tr>
    </w:tbl>
    <w:p w14:paraId="3EA8F17D" w14:textId="77777777" w:rsidR="00F15AC6" w:rsidRDefault="00F15AC6" w:rsidP="003B265A">
      <w:pPr>
        <w:rPr>
          <w:rFonts w:cs="Times New Roman"/>
          <w:szCs w:val="28"/>
        </w:rPr>
      </w:pPr>
    </w:p>
    <w:p w14:paraId="5FA4B56A" w14:textId="7A9C8BEE" w:rsidR="003F18F0" w:rsidRPr="003F18F0" w:rsidRDefault="00F15AC6" w:rsidP="008109C0">
      <w:pPr>
        <w:pStyle w:val="2"/>
        <w:jc w:val="right"/>
      </w:pPr>
      <w:r>
        <w:t>Таблица 2</w:t>
      </w:r>
      <w:r w:rsidR="003F18F0">
        <w:t xml:space="preserve">. </w:t>
      </w:r>
      <w:r w:rsidR="00B338B3">
        <w:t>Список переменных, используемых в проекте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071"/>
        <w:gridCol w:w="1646"/>
        <w:gridCol w:w="4628"/>
      </w:tblGrid>
      <w:tr w:rsidR="001F2E90" w14:paraId="06309AEA" w14:textId="77777777" w:rsidTr="00D91E3F">
        <w:trPr>
          <w:jc w:val="center"/>
        </w:trPr>
        <w:tc>
          <w:tcPr>
            <w:tcW w:w="3071" w:type="dxa"/>
          </w:tcPr>
          <w:p w14:paraId="4CD08AD5" w14:textId="77777777" w:rsidR="001F2E90" w:rsidRDefault="001F2E90" w:rsidP="00D91E3F">
            <w:pPr>
              <w:jc w:val="center"/>
            </w:pPr>
            <w:r>
              <w:t>Имя переменной</w:t>
            </w:r>
          </w:p>
        </w:tc>
        <w:tc>
          <w:tcPr>
            <w:tcW w:w="1646" w:type="dxa"/>
          </w:tcPr>
          <w:p w14:paraId="776AF9B9" w14:textId="77777777" w:rsidR="001F2E90" w:rsidRDefault="001F2E90" w:rsidP="00D91E3F">
            <w:pPr>
              <w:jc w:val="center"/>
            </w:pPr>
            <w:r>
              <w:t>Тип переменной</w:t>
            </w:r>
          </w:p>
        </w:tc>
        <w:tc>
          <w:tcPr>
            <w:tcW w:w="4628" w:type="dxa"/>
          </w:tcPr>
          <w:p w14:paraId="5DFB2112" w14:textId="77777777" w:rsidR="001F2E90" w:rsidRDefault="001F2E90" w:rsidP="00D91E3F">
            <w:pPr>
              <w:jc w:val="center"/>
            </w:pPr>
            <w:r>
              <w:t>Комментарий</w:t>
            </w:r>
          </w:p>
        </w:tc>
      </w:tr>
      <w:tr w:rsidR="00D91E3F" w:rsidRPr="00855A9B" w14:paraId="628BE6DC" w14:textId="77777777" w:rsidTr="00D91E3F">
        <w:trPr>
          <w:trHeight w:val="566"/>
          <w:jc w:val="center"/>
        </w:trPr>
        <w:tc>
          <w:tcPr>
            <w:tcW w:w="3071" w:type="dxa"/>
          </w:tcPr>
          <w:p w14:paraId="11B3C1A7" w14:textId="77777777" w:rsidR="00D91E3F" w:rsidRPr="00781F8E" w:rsidRDefault="00D91E3F" w:rsidP="00D91E3F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e</w:t>
            </w:r>
            <w:proofErr w:type="spellStart"/>
            <w:r w:rsidRPr="00781F8E">
              <w:rPr>
                <w:i/>
              </w:rPr>
              <w:t>ngine</w:t>
            </w:r>
            <w:proofErr w:type="spellEnd"/>
            <w:r>
              <w:rPr>
                <w:i/>
              </w:rPr>
              <w:t xml:space="preserve"> 1</w:t>
            </w:r>
          </w:p>
        </w:tc>
        <w:tc>
          <w:tcPr>
            <w:tcW w:w="1646" w:type="dxa"/>
            <w:vMerge w:val="restart"/>
            <w:vAlign w:val="center"/>
          </w:tcPr>
          <w:p w14:paraId="3818D173" w14:textId="77777777" w:rsidR="00D91E3F" w:rsidRDefault="00D91E3F" w:rsidP="00D91E3F">
            <w:pPr>
              <w:jc w:val="center"/>
            </w:pPr>
          </w:p>
          <w:p w14:paraId="2B2801F2" w14:textId="77777777" w:rsidR="00D91E3F" w:rsidRDefault="00D91E3F" w:rsidP="00D91E3F">
            <w:pPr>
              <w:jc w:val="center"/>
            </w:pPr>
            <w:proofErr w:type="spellStart"/>
            <w:r>
              <w:t>Булевое</w:t>
            </w:r>
            <w:proofErr w:type="spellEnd"/>
          </w:p>
          <w:p w14:paraId="38DF5A3C" w14:textId="77777777" w:rsidR="00D91E3F" w:rsidRDefault="00D91E3F" w:rsidP="00D91E3F">
            <w:pPr>
              <w:jc w:val="center"/>
            </w:pPr>
          </w:p>
        </w:tc>
        <w:tc>
          <w:tcPr>
            <w:tcW w:w="4628" w:type="dxa"/>
          </w:tcPr>
          <w:p w14:paraId="6B9587E9" w14:textId="77777777" w:rsidR="00D91E3F" w:rsidRPr="00972DEE" w:rsidRDefault="00D91E3F" w:rsidP="00D91E3F">
            <w:pPr>
              <w:jc w:val="center"/>
            </w:pPr>
            <w:r>
              <w:t>Включение н</w:t>
            </w:r>
            <w:r w:rsidRPr="001F2E90">
              <w:t>асос</w:t>
            </w:r>
            <w:r>
              <w:t>а 1</w:t>
            </w:r>
          </w:p>
        </w:tc>
      </w:tr>
      <w:tr w:rsidR="00D91E3F" w:rsidRPr="00855A9B" w14:paraId="39C66243" w14:textId="77777777" w:rsidTr="00D91E3F">
        <w:trPr>
          <w:trHeight w:val="515"/>
          <w:jc w:val="center"/>
        </w:trPr>
        <w:tc>
          <w:tcPr>
            <w:tcW w:w="3071" w:type="dxa"/>
          </w:tcPr>
          <w:p w14:paraId="2C247172" w14:textId="77777777" w:rsidR="00D91E3F" w:rsidRPr="00781F8E" w:rsidRDefault="00D91E3F" w:rsidP="008109C0">
            <w:pPr>
              <w:jc w:val="center"/>
              <w:rPr>
                <w:i/>
              </w:rPr>
            </w:pPr>
            <w:r w:rsidRPr="00F06D4C">
              <w:rPr>
                <w:i/>
              </w:rPr>
              <w:t>engine2</w:t>
            </w:r>
          </w:p>
        </w:tc>
        <w:tc>
          <w:tcPr>
            <w:tcW w:w="1646" w:type="dxa"/>
            <w:vMerge/>
          </w:tcPr>
          <w:p w14:paraId="0D20EEFF" w14:textId="77777777" w:rsidR="00D91E3F" w:rsidRDefault="00D91E3F" w:rsidP="008109C0">
            <w:pPr>
              <w:jc w:val="center"/>
            </w:pPr>
          </w:p>
        </w:tc>
        <w:tc>
          <w:tcPr>
            <w:tcW w:w="4628" w:type="dxa"/>
          </w:tcPr>
          <w:p w14:paraId="437D522D" w14:textId="77777777" w:rsidR="00D91E3F" w:rsidRPr="00855A9B" w:rsidRDefault="00D91E3F" w:rsidP="008109C0">
            <w:pPr>
              <w:jc w:val="center"/>
            </w:pPr>
            <w:r>
              <w:t>Включение н</w:t>
            </w:r>
            <w:r w:rsidRPr="001F2E90">
              <w:t>асос</w:t>
            </w:r>
            <w:r>
              <w:t>а 2</w:t>
            </w:r>
          </w:p>
        </w:tc>
      </w:tr>
      <w:tr w:rsidR="00D91E3F" w14:paraId="644E6D05" w14:textId="77777777" w:rsidTr="00D91E3F">
        <w:trPr>
          <w:trHeight w:val="471"/>
          <w:jc w:val="center"/>
        </w:trPr>
        <w:tc>
          <w:tcPr>
            <w:tcW w:w="3071" w:type="dxa"/>
          </w:tcPr>
          <w:p w14:paraId="3151E6B7" w14:textId="77777777" w:rsidR="00D91E3F" w:rsidRPr="00121D72" w:rsidRDefault="00D91E3F" w:rsidP="008109C0">
            <w:pPr>
              <w:jc w:val="center"/>
              <w:rPr>
                <w:i/>
                <w:lang w:val="en-US"/>
              </w:rPr>
            </w:pPr>
            <w:proofErr w:type="spellStart"/>
            <w:r w:rsidRPr="00F06D4C">
              <w:rPr>
                <w:i/>
              </w:rPr>
              <w:t>start</w:t>
            </w:r>
            <w:proofErr w:type="spellEnd"/>
          </w:p>
        </w:tc>
        <w:tc>
          <w:tcPr>
            <w:tcW w:w="1646" w:type="dxa"/>
          </w:tcPr>
          <w:p w14:paraId="008B49D8" w14:textId="77777777" w:rsidR="008109C0" w:rsidRDefault="008109C0" w:rsidP="008109C0">
            <w:pPr>
              <w:jc w:val="center"/>
            </w:pPr>
            <w:proofErr w:type="spellStart"/>
            <w:r>
              <w:t>Булевое</w:t>
            </w:r>
            <w:proofErr w:type="spellEnd"/>
          </w:p>
          <w:p w14:paraId="2E0CCF00" w14:textId="77777777" w:rsidR="00D91E3F" w:rsidRDefault="00D91E3F" w:rsidP="008109C0">
            <w:pPr>
              <w:jc w:val="center"/>
            </w:pPr>
          </w:p>
        </w:tc>
        <w:tc>
          <w:tcPr>
            <w:tcW w:w="4628" w:type="dxa"/>
          </w:tcPr>
          <w:p w14:paraId="3C6E08A5" w14:textId="77777777" w:rsidR="00D91E3F" w:rsidRDefault="00D91E3F" w:rsidP="008109C0">
            <w:pPr>
              <w:jc w:val="center"/>
            </w:pPr>
            <w:r w:rsidRPr="00D91E3F">
              <w:t>Старт</w:t>
            </w:r>
          </w:p>
        </w:tc>
      </w:tr>
      <w:tr w:rsidR="00D91E3F" w14:paraId="102CD08A" w14:textId="77777777" w:rsidTr="00D91E3F">
        <w:trPr>
          <w:trHeight w:val="563"/>
          <w:jc w:val="center"/>
        </w:trPr>
        <w:tc>
          <w:tcPr>
            <w:tcW w:w="3071" w:type="dxa"/>
          </w:tcPr>
          <w:p w14:paraId="2FB932CE" w14:textId="77777777" w:rsidR="00D91E3F" w:rsidRPr="00F06D4C" w:rsidRDefault="00D91E3F" w:rsidP="00D91E3F">
            <w:pPr>
              <w:jc w:val="center"/>
              <w:rPr>
                <w:i/>
              </w:rPr>
            </w:pPr>
            <w:r w:rsidRPr="00F06D4C">
              <w:rPr>
                <w:i/>
              </w:rPr>
              <w:t>time_work_engine1</w:t>
            </w:r>
          </w:p>
        </w:tc>
        <w:tc>
          <w:tcPr>
            <w:tcW w:w="1646" w:type="dxa"/>
            <w:vMerge w:val="restart"/>
          </w:tcPr>
          <w:p w14:paraId="6EDEE871" w14:textId="77777777" w:rsidR="00D91E3F" w:rsidRDefault="00D91E3F" w:rsidP="00D91E3F">
            <w:pPr>
              <w:jc w:val="center"/>
            </w:pPr>
          </w:p>
          <w:p w14:paraId="78882E8F" w14:textId="77777777" w:rsidR="00D91E3F" w:rsidRDefault="00D91E3F" w:rsidP="00D91E3F">
            <w:pPr>
              <w:jc w:val="center"/>
            </w:pPr>
            <w:r>
              <w:t>Целое</w:t>
            </w:r>
          </w:p>
        </w:tc>
        <w:tc>
          <w:tcPr>
            <w:tcW w:w="4628" w:type="dxa"/>
          </w:tcPr>
          <w:p w14:paraId="1B6F195D" w14:textId="77777777" w:rsidR="00D91E3F" w:rsidRDefault="00D91E3F" w:rsidP="00D91E3F">
            <w:pPr>
              <w:jc w:val="center"/>
            </w:pPr>
            <w:r w:rsidRPr="00D91E3F">
              <w:t>Время работы насоса 1. Задание</w:t>
            </w:r>
          </w:p>
        </w:tc>
      </w:tr>
      <w:tr w:rsidR="00D91E3F" w14:paraId="286A45F4" w14:textId="77777777" w:rsidTr="00D91E3F">
        <w:trPr>
          <w:trHeight w:val="557"/>
          <w:jc w:val="center"/>
        </w:trPr>
        <w:tc>
          <w:tcPr>
            <w:tcW w:w="3071" w:type="dxa"/>
          </w:tcPr>
          <w:p w14:paraId="22490A1D" w14:textId="77777777" w:rsidR="00D91E3F" w:rsidRPr="00F06D4C" w:rsidRDefault="00D91E3F" w:rsidP="00D91E3F">
            <w:pPr>
              <w:jc w:val="center"/>
              <w:rPr>
                <w:i/>
              </w:rPr>
            </w:pPr>
            <w:r w:rsidRPr="00F06D4C">
              <w:rPr>
                <w:i/>
              </w:rPr>
              <w:t>time_work_engine2</w:t>
            </w:r>
          </w:p>
        </w:tc>
        <w:tc>
          <w:tcPr>
            <w:tcW w:w="1646" w:type="dxa"/>
            <w:vMerge/>
          </w:tcPr>
          <w:p w14:paraId="6715B50D" w14:textId="77777777" w:rsidR="00D91E3F" w:rsidRDefault="00D91E3F" w:rsidP="00D91E3F">
            <w:pPr>
              <w:jc w:val="center"/>
            </w:pPr>
          </w:p>
        </w:tc>
        <w:tc>
          <w:tcPr>
            <w:tcW w:w="4628" w:type="dxa"/>
          </w:tcPr>
          <w:p w14:paraId="46CFAE9B" w14:textId="77777777" w:rsidR="00D91E3F" w:rsidRDefault="00D91E3F" w:rsidP="00D91E3F">
            <w:pPr>
              <w:jc w:val="center"/>
            </w:pPr>
            <w:r w:rsidRPr="00D91E3F">
              <w:t>Время работы насоса 2. Задание</w:t>
            </w:r>
          </w:p>
        </w:tc>
      </w:tr>
    </w:tbl>
    <w:p w14:paraId="351C28D5" w14:textId="77777777" w:rsidR="00F15AC6" w:rsidRPr="00F15AC6" w:rsidRDefault="00F15AC6" w:rsidP="00F15AC6"/>
    <w:p w14:paraId="145731A6" w14:textId="77777777" w:rsidR="00766B19" w:rsidRDefault="008056A6" w:rsidP="000A4C86">
      <w:pPr>
        <w:pStyle w:val="2"/>
        <w:jc w:val="center"/>
        <w:rPr>
          <w:b/>
        </w:rPr>
      </w:pPr>
      <w:r w:rsidRPr="00B86843">
        <w:rPr>
          <w:b/>
        </w:rPr>
        <w:t>Блок</w:t>
      </w:r>
      <w:r w:rsidR="00926E51">
        <w:rPr>
          <w:b/>
        </w:rPr>
        <w:t xml:space="preserve"> задания времени работы насосов</w:t>
      </w:r>
    </w:p>
    <w:p w14:paraId="70185E9B" w14:textId="77777777" w:rsidR="000A4C86" w:rsidRPr="000A4C86" w:rsidRDefault="000A4C86" w:rsidP="000A4C86"/>
    <w:p w14:paraId="77AA3326" w14:textId="0994A661" w:rsidR="00926E51" w:rsidRDefault="00926E51" w:rsidP="008109C0">
      <w:pPr>
        <w:ind w:firstLine="708"/>
      </w:pPr>
      <w:r>
        <w:t>Данный блок необходим для возможности задания врем</w:t>
      </w:r>
      <w:r w:rsidR="00F15AC6">
        <w:t>ени</w:t>
      </w:r>
      <w:r>
        <w:t xml:space="preserve"> работы каждого насоса </w:t>
      </w:r>
      <w:r w:rsidR="00F15AC6">
        <w:t>с экрана ПР200</w:t>
      </w:r>
      <w:r>
        <w:t xml:space="preserve">. Время задается с экрана в часах. Функциональный блок </w:t>
      </w:r>
      <w:r>
        <w:rPr>
          <w:lang w:val="en-US"/>
        </w:rPr>
        <w:t>BLINK</w:t>
      </w:r>
      <w:r>
        <w:t xml:space="preserve"> воспринимает входные данные в </w:t>
      </w:r>
      <w:proofErr w:type="spellStart"/>
      <w:r>
        <w:t>мс</w:t>
      </w:r>
      <w:proofErr w:type="spellEnd"/>
      <w:r>
        <w:t>.</w:t>
      </w:r>
      <w:r w:rsidR="00924585">
        <w:t xml:space="preserve"> </w:t>
      </w:r>
      <w:proofErr w:type="gramStart"/>
      <w:r w:rsidR="00924585">
        <w:t>Поэтому,</w:t>
      </w:r>
      <w:r>
        <w:t xml:space="preserve"> перед тем, как</w:t>
      </w:r>
      <w:proofErr w:type="gramEnd"/>
      <w:r>
        <w:t xml:space="preserve"> записать в не</w:t>
      </w:r>
      <w:r w:rsidR="00161BB3">
        <w:t>го данные, необходимо у</w:t>
      </w:r>
      <w:r>
        <w:t>множить вводимое с экрана значение на 3600</w:t>
      </w:r>
      <w:r w:rsidR="001068A9">
        <w:t>000</w:t>
      </w:r>
      <w:r w:rsidR="001068A9">
        <w:rPr>
          <w:noProof/>
        </w:rPr>
        <w:drawing>
          <wp:inline distT="0" distB="0" distL="0" distR="0" wp14:anchorId="6092B64C" wp14:editId="0E284640">
            <wp:extent cx="5819775" cy="1238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14:paraId="57792992" w14:textId="77777777" w:rsidR="00926E51" w:rsidRDefault="00926E51" w:rsidP="00161BB3">
      <w:pPr>
        <w:jc w:val="center"/>
      </w:pPr>
      <w:r>
        <w:t>Рис.2. Задание времени работы насосов</w:t>
      </w:r>
    </w:p>
    <w:p w14:paraId="5E3CAE1D" w14:textId="26BF8CAA" w:rsidR="00161BB3" w:rsidRDefault="00161BB3" w:rsidP="00161BB3">
      <w:pPr>
        <w:jc w:val="center"/>
      </w:pPr>
    </w:p>
    <w:p w14:paraId="1D841CCB" w14:textId="77777777" w:rsidR="008109C0" w:rsidRDefault="008109C0" w:rsidP="00161BB3">
      <w:pPr>
        <w:jc w:val="center"/>
      </w:pPr>
    </w:p>
    <w:p w14:paraId="3E101223" w14:textId="77777777" w:rsidR="008109C0" w:rsidRDefault="008109C0" w:rsidP="00161BB3">
      <w:pPr>
        <w:jc w:val="center"/>
      </w:pPr>
    </w:p>
    <w:p w14:paraId="58F073D6" w14:textId="77777777" w:rsidR="00766B19" w:rsidRDefault="000A4C86" w:rsidP="00926E51">
      <w:pPr>
        <w:rPr>
          <w:b/>
        </w:rPr>
      </w:pPr>
      <w:r>
        <w:rPr>
          <w:b/>
        </w:rPr>
        <w:lastRenderedPageBreak/>
        <w:t>Переключение насосов по заданному времени</w:t>
      </w:r>
    </w:p>
    <w:p w14:paraId="1B98C8C3" w14:textId="77777777" w:rsidR="000A4C86" w:rsidRDefault="000A4C86" w:rsidP="00926E51">
      <w:r>
        <w:tab/>
        <w:t xml:space="preserve">В этой части при помощи ФБ </w:t>
      </w:r>
      <w:r>
        <w:rPr>
          <w:lang w:val="en-US"/>
        </w:rPr>
        <w:t>BLINK</w:t>
      </w:r>
      <w:r>
        <w:t xml:space="preserve"> осуществляется попеременное включение насосов. Насосы включаются при замыкании контакта </w:t>
      </w:r>
      <w:r>
        <w:rPr>
          <w:lang w:val="en-US"/>
        </w:rPr>
        <w:t>I</w:t>
      </w:r>
      <w:r w:rsidRPr="00491E97">
        <w:t>1</w:t>
      </w:r>
      <w:r w:rsidR="00161BB3">
        <w:t xml:space="preserve"> и его удержании. Для каждого насоса</w:t>
      </w:r>
      <w:r w:rsidR="00491E97" w:rsidRPr="00491E97">
        <w:t xml:space="preserve"> </w:t>
      </w:r>
      <w:r w:rsidR="00161BB3">
        <w:t>п</w:t>
      </w:r>
      <w:r w:rsidR="00491E97">
        <w:t>ереключение осуществляется через время, заданное с экрана ПР.</w:t>
      </w:r>
    </w:p>
    <w:p w14:paraId="4F5AA985" w14:textId="0881BBA8" w:rsidR="00491E97" w:rsidRDefault="00161BB3" w:rsidP="00926E51">
      <w:r>
        <w:rPr>
          <w:noProof/>
          <w:lang w:eastAsia="ru-RU"/>
        </w:rPr>
        <w:drawing>
          <wp:inline distT="0" distB="0" distL="0" distR="0" wp14:anchorId="4AF0CD7E" wp14:editId="1C5BCADA">
            <wp:extent cx="5934075" cy="1924050"/>
            <wp:effectExtent l="0" t="0" r="9525" b="0"/>
            <wp:docPr id="3" name="Рисунок 3" descr="scree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6347F" w14:textId="77777777" w:rsidR="00491E97" w:rsidRDefault="00491E97" w:rsidP="00491E97">
      <w:pPr>
        <w:jc w:val="center"/>
      </w:pPr>
      <w:r>
        <w:t xml:space="preserve">Рис.3. </w:t>
      </w:r>
      <w:r w:rsidRPr="00491E97">
        <w:t>Переключение насосов по заданному времени</w:t>
      </w:r>
    </w:p>
    <w:p w14:paraId="28B8DC88" w14:textId="77777777" w:rsidR="00766B19" w:rsidRDefault="00766B19" w:rsidP="004E07DD">
      <w:pPr>
        <w:pStyle w:val="2"/>
        <w:rPr>
          <w:b/>
        </w:rPr>
      </w:pPr>
    </w:p>
    <w:p w14:paraId="56F11290" w14:textId="141165A6" w:rsidR="003B265A" w:rsidRPr="008109C0" w:rsidRDefault="008109C0" w:rsidP="004E07DD">
      <w:pPr>
        <w:pStyle w:val="2"/>
        <w:rPr>
          <w:b/>
        </w:rPr>
      </w:pPr>
      <w:r>
        <w:rPr>
          <w:b/>
        </w:rPr>
        <w:t>Задержка переключения насосов для защиты от гидроудара.</w:t>
      </w:r>
    </w:p>
    <w:p w14:paraId="79621140" w14:textId="77777777" w:rsidR="004E07DD" w:rsidRDefault="004E07DD" w:rsidP="00491E97"/>
    <w:p w14:paraId="423CB684" w14:textId="1BA66C49" w:rsidR="00491E97" w:rsidRDefault="00491E97" w:rsidP="00491E97">
      <w:r>
        <w:tab/>
      </w:r>
      <w:r w:rsidR="00470165">
        <w:t>Переключение и включение насосов производится с задержкой по времени</w:t>
      </w:r>
      <w:r w:rsidRPr="00491E97">
        <w:t>.</w:t>
      </w:r>
      <w:r w:rsidR="00470165">
        <w:t xml:space="preserve"> Сначала отключается один насос, затем, через установленное времени – включается другой. Такой подход к переключению позволяет исключить возможные гидроудары.</w:t>
      </w:r>
    </w:p>
    <w:p w14:paraId="2E32BFF2" w14:textId="65346F0D" w:rsidR="00491E97" w:rsidRDefault="00470165" w:rsidP="00470165">
      <w:pPr>
        <w:jc w:val="center"/>
      </w:pPr>
      <w:r>
        <w:rPr>
          <w:noProof/>
          <w:lang w:eastAsia="ru-RU"/>
        </w:rPr>
        <w:drawing>
          <wp:inline distT="0" distB="0" distL="0" distR="0" wp14:anchorId="2CA378C9" wp14:editId="7104EE3C">
            <wp:extent cx="3371850" cy="12001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A6028" w14:textId="6C70E174" w:rsidR="000A124A" w:rsidRDefault="00CB2C19" w:rsidP="00CB2C19">
      <w:pPr>
        <w:jc w:val="center"/>
      </w:pPr>
      <w:r>
        <w:t xml:space="preserve">Рис.4. </w:t>
      </w:r>
      <w:r w:rsidR="00470165">
        <w:t>Защита от гидроудара</w:t>
      </w:r>
      <w:r>
        <w:t>.</w:t>
      </w:r>
    </w:p>
    <w:p w14:paraId="7F47D60A" w14:textId="77777777" w:rsidR="005077C1" w:rsidRPr="00002D25" w:rsidRDefault="005077C1" w:rsidP="00002D25">
      <w:pPr>
        <w:pStyle w:val="1"/>
        <w:jc w:val="center"/>
        <w:rPr>
          <w:b/>
        </w:rPr>
      </w:pPr>
      <w:r w:rsidRPr="00116BEB">
        <w:rPr>
          <w:b/>
        </w:rPr>
        <w:t>Экраны</w:t>
      </w:r>
    </w:p>
    <w:p w14:paraId="01EB330D" w14:textId="51AC81DF" w:rsidR="005077C1" w:rsidRDefault="005077C1" w:rsidP="005077C1">
      <w:r>
        <w:t xml:space="preserve">Всего в программе </w:t>
      </w:r>
      <w:r w:rsidR="00470165">
        <w:t>2</w:t>
      </w:r>
      <w:r>
        <w:t xml:space="preserve"> экрана:</w:t>
      </w:r>
    </w:p>
    <w:p w14:paraId="37121F1D" w14:textId="77777777" w:rsidR="005077C1" w:rsidRDefault="008F5128" w:rsidP="005077C1">
      <w:pPr>
        <w:pStyle w:val="a5"/>
        <w:numPr>
          <w:ilvl w:val="0"/>
          <w:numId w:val="10"/>
        </w:numPr>
      </w:pPr>
      <w:r>
        <w:t xml:space="preserve">Первый экран </w:t>
      </w:r>
      <w:r w:rsidR="00CB2C19">
        <w:t>–</w:t>
      </w:r>
      <w:r>
        <w:t xml:space="preserve"> </w:t>
      </w:r>
      <w:r w:rsidR="00CB2C19">
        <w:t>информация по работе насосов</w:t>
      </w:r>
      <w:r w:rsidR="005077C1">
        <w:t>;</w:t>
      </w:r>
    </w:p>
    <w:p w14:paraId="3AD0047A" w14:textId="459C0E10" w:rsidR="003436A3" w:rsidRDefault="00470165" w:rsidP="005077C1">
      <w:pPr>
        <w:pStyle w:val="a5"/>
        <w:numPr>
          <w:ilvl w:val="0"/>
          <w:numId w:val="10"/>
        </w:numPr>
      </w:pPr>
      <w:r>
        <w:t xml:space="preserve">Второй </w:t>
      </w:r>
      <w:r w:rsidR="003436A3">
        <w:t>экран – настройка времени до переключения насосов.</w:t>
      </w:r>
    </w:p>
    <w:p w14:paraId="594887C6" w14:textId="77777777" w:rsidR="008F5128" w:rsidRDefault="00E2241E" w:rsidP="00002D25">
      <w:r>
        <w:t>Стартовый экран - информация по работе насосов</w:t>
      </w:r>
      <w:r w:rsidR="008F5128">
        <w:t>, Рис.5.</w:t>
      </w:r>
      <w:r w:rsidR="00002D25">
        <w:t xml:space="preserve"> На нём отображается с</w:t>
      </w:r>
      <w:r w:rsidR="001725FF">
        <w:t>остояние насоса – Включен/Выключен</w:t>
      </w:r>
      <w:r w:rsidR="008F5128">
        <w:t xml:space="preserve"> </w:t>
      </w:r>
    </w:p>
    <w:p w14:paraId="4E8D8D65" w14:textId="63BB2EE5" w:rsidR="005077C1" w:rsidRDefault="00161BB3" w:rsidP="00002D25">
      <w:pPr>
        <w:pStyle w:val="a5"/>
        <w:ind w:left="0"/>
      </w:pPr>
      <w:r>
        <w:rPr>
          <w:noProof/>
          <w:lang w:eastAsia="ru-RU"/>
        </w:rPr>
        <w:lastRenderedPageBreak/>
        <w:drawing>
          <wp:inline distT="0" distB="0" distL="0" distR="0" wp14:anchorId="3C336414" wp14:editId="1424D2E4">
            <wp:extent cx="5924550" cy="1228725"/>
            <wp:effectExtent l="0" t="0" r="0" b="9525"/>
            <wp:docPr id="5" name="Рисунок 5" descr="screen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reen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64D0F" w14:textId="77777777" w:rsidR="00BF3A7F" w:rsidRDefault="00BF3A7F" w:rsidP="00BF3A7F">
      <w:pPr>
        <w:ind w:left="360"/>
        <w:jc w:val="center"/>
      </w:pPr>
      <w:r>
        <w:t>Рис.5. Экран контроля уровня при заполнении</w:t>
      </w:r>
    </w:p>
    <w:p w14:paraId="2C5ACAEC" w14:textId="283854BF" w:rsidR="00002D25" w:rsidRDefault="00002D25" w:rsidP="00002D25">
      <w:pPr>
        <w:ind w:firstLine="708"/>
      </w:pPr>
      <w:r>
        <w:t xml:space="preserve">Для перехода на </w:t>
      </w:r>
      <w:r w:rsidR="00470165">
        <w:t>второй</w:t>
      </w:r>
      <w:r>
        <w:t xml:space="preserve"> экран на приборе нужно нажать комбинацию кнопок </w:t>
      </w:r>
      <w:r>
        <w:rPr>
          <w:lang w:val="en-US"/>
        </w:rPr>
        <w:t>Alt</w:t>
      </w:r>
      <w:r w:rsidRPr="008F5128">
        <w:t>+</w:t>
      </w:r>
      <w:r>
        <w:t>Вниз. Станет доступен третий экран – настройка переключений насосов, Рис.</w:t>
      </w:r>
      <w:r w:rsidR="00470165">
        <w:t>6</w:t>
      </w:r>
      <w:r>
        <w:t>. На этом экране задается время переключения каждого насоса в отдельности.</w:t>
      </w:r>
    </w:p>
    <w:p w14:paraId="3227960E" w14:textId="7677AC01" w:rsidR="00002D25" w:rsidRDefault="00161BB3" w:rsidP="00002D25">
      <w:r>
        <w:rPr>
          <w:noProof/>
          <w:lang w:eastAsia="ru-RU"/>
        </w:rPr>
        <w:drawing>
          <wp:inline distT="0" distB="0" distL="0" distR="0" wp14:anchorId="1BDA0F1D" wp14:editId="7F443379">
            <wp:extent cx="5934075" cy="1238250"/>
            <wp:effectExtent l="0" t="0" r="9525" b="0"/>
            <wp:docPr id="7" name="Рисунок 7" descr="screen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D376F" w14:textId="73949731" w:rsidR="009022E0" w:rsidRPr="00C34A0F" w:rsidRDefault="00002D25" w:rsidP="00C34A0F">
      <w:pPr>
        <w:ind w:left="360"/>
        <w:jc w:val="center"/>
      </w:pPr>
      <w:r>
        <w:t>Рис.</w:t>
      </w:r>
      <w:r w:rsidR="00470165">
        <w:t>6</w:t>
      </w:r>
      <w:bookmarkStart w:id="0" w:name="_GoBack"/>
      <w:bookmarkEnd w:id="0"/>
      <w:r>
        <w:t>. Настройка переключения насосов</w:t>
      </w:r>
    </w:p>
    <w:sectPr w:rsidR="009022E0" w:rsidRPr="00C34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5108F"/>
    <w:multiLevelType w:val="hybridMultilevel"/>
    <w:tmpl w:val="217A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E197E"/>
    <w:multiLevelType w:val="hybridMultilevel"/>
    <w:tmpl w:val="567C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64A04"/>
    <w:multiLevelType w:val="hybridMultilevel"/>
    <w:tmpl w:val="217AC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066CF"/>
    <w:multiLevelType w:val="hybridMultilevel"/>
    <w:tmpl w:val="B8E80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130CC"/>
    <w:multiLevelType w:val="hybridMultilevel"/>
    <w:tmpl w:val="5AC6D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A1B2D"/>
    <w:multiLevelType w:val="hybridMultilevel"/>
    <w:tmpl w:val="7F7A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D4C06"/>
    <w:multiLevelType w:val="hybridMultilevel"/>
    <w:tmpl w:val="6CB0F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B7FCA"/>
    <w:multiLevelType w:val="hybridMultilevel"/>
    <w:tmpl w:val="5ABEA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70412"/>
    <w:multiLevelType w:val="hybridMultilevel"/>
    <w:tmpl w:val="CB089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94F21"/>
    <w:multiLevelType w:val="hybridMultilevel"/>
    <w:tmpl w:val="567C5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80D61"/>
    <w:multiLevelType w:val="hybridMultilevel"/>
    <w:tmpl w:val="D2A6A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90C"/>
    <w:multiLevelType w:val="hybridMultilevel"/>
    <w:tmpl w:val="49A01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C0744"/>
    <w:multiLevelType w:val="hybridMultilevel"/>
    <w:tmpl w:val="C340F37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7A130934"/>
    <w:multiLevelType w:val="hybridMultilevel"/>
    <w:tmpl w:val="84F2C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13"/>
  </w:num>
  <w:num w:numId="6">
    <w:abstractNumId w:val="12"/>
  </w:num>
  <w:num w:numId="7">
    <w:abstractNumId w:val="8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2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719"/>
    <w:rsid w:val="00002D25"/>
    <w:rsid w:val="00010903"/>
    <w:rsid w:val="00033E85"/>
    <w:rsid w:val="00093A88"/>
    <w:rsid w:val="000A124A"/>
    <w:rsid w:val="000A4C86"/>
    <w:rsid w:val="000A595E"/>
    <w:rsid w:val="000B383B"/>
    <w:rsid w:val="000B4BFE"/>
    <w:rsid w:val="000D44A0"/>
    <w:rsid w:val="000E0960"/>
    <w:rsid w:val="000F007A"/>
    <w:rsid w:val="00102EF5"/>
    <w:rsid w:val="001068A9"/>
    <w:rsid w:val="00112485"/>
    <w:rsid w:val="00116BEB"/>
    <w:rsid w:val="00121D72"/>
    <w:rsid w:val="0013013E"/>
    <w:rsid w:val="00161BB3"/>
    <w:rsid w:val="001725FF"/>
    <w:rsid w:val="00176C01"/>
    <w:rsid w:val="001F22D2"/>
    <w:rsid w:val="001F2E90"/>
    <w:rsid w:val="00220447"/>
    <w:rsid w:val="0023677F"/>
    <w:rsid w:val="00295B0E"/>
    <w:rsid w:val="002A2AA2"/>
    <w:rsid w:val="002C7DBE"/>
    <w:rsid w:val="002F4800"/>
    <w:rsid w:val="003436A3"/>
    <w:rsid w:val="00345B5E"/>
    <w:rsid w:val="0036145D"/>
    <w:rsid w:val="003B265A"/>
    <w:rsid w:val="003C75C3"/>
    <w:rsid w:val="003F18F0"/>
    <w:rsid w:val="00412399"/>
    <w:rsid w:val="00414A21"/>
    <w:rsid w:val="00452719"/>
    <w:rsid w:val="00470165"/>
    <w:rsid w:val="00491E97"/>
    <w:rsid w:val="004C5AEC"/>
    <w:rsid w:val="004E07DD"/>
    <w:rsid w:val="004E6C6A"/>
    <w:rsid w:val="005077C1"/>
    <w:rsid w:val="005B47FC"/>
    <w:rsid w:val="005B7D5E"/>
    <w:rsid w:val="005E0AF5"/>
    <w:rsid w:val="005E7BE4"/>
    <w:rsid w:val="00667125"/>
    <w:rsid w:val="0067368B"/>
    <w:rsid w:val="00696431"/>
    <w:rsid w:val="006C3ABF"/>
    <w:rsid w:val="00752389"/>
    <w:rsid w:val="00766B19"/>
    <w:rsid w:val="00781F8E"/>
    <w:rsid w:val="007A7C1C"/>
    <w:rsid w:val="007B5D3C"/>
    <w:rsid w:val="007F72C4"/>
    <w:rsid w:val="008056A6"/>
    <w:rsid w:val="008109C0"/>
    <w:rsid w:val="008250D2"/>
    <w:rsid w:val="00855A9B"/>
    <w:rsid w:val="008C473B"/>
    <w:rsid w:val="008E3929"/>
    <w:rsid w:val="008F36D7"/>
    <w:rsid w:val="008F5128"/>
    <w:rsid w:val="009022E0"/>
    <w:rsid w:val="00924585"/>
    <w:rsid w:val="00926E51"/>
    <w:rsid w:val="009361DF"/>
    <w:rsid w:val="00971421"/>
    <w:rsid w:val="00972DEE"/>
    <w:rsid w:val="009A2438"/>
    <w:rsid w:val="009C189F"/>
    <w:rsid w:val="009D1BDD"/>
    <w:rsid w:val="009D7F1D"/>
    <w:rsid w:val="009E6727"/>
    <w:rsid w:val="009F4C48"/>
    <w:rsid w:val="00A00631"/>
    <w:rsid w:val="00A0077D"/>
    <w:rsid w:val="00A52F49"/>
    <w:rsid w:val="00A72F3F"/>
    <w:rsid w:val="00A80401"/>
    <w:rsid w:val="00AA18B6"/>
    <w:rsid w:val="00B001C2"/>
    <w:rsid w:val="00B014BF"/>
    <w:rsid w:val="00B06BE0"/>
    <w:rsid w:val="00B223E1"/>
    <w:rsid w:val="00B338B3"/>
    <w:rsid w:val="00B4736C"/>
    <w:rsid w:val="00B5081B"/>
    <w:rsid w:val="00B61D32"/>
    <w:rsid w:val="00B86843"/>
    <w:rsid w:val="00BD544A"/>
    <w:rsid w:val="00BE0697"/>
    <w:rsid w:val="00BF3A7F"/>
    <w:rsid w:val="00C34A0F"/>
    <w:rsid w:val="00C36EB0"/>
    <w:rsid w:val="00C501C9"/>
    <w:rsid w:val="00C6110A"/>
    <w:rsid w:val="00C9728B"/>
    <w:rsid w:val="00CB2C19"/>
    <w:rsid w:val="00CB7593"/>
    <w:rsid w:val="00CC7AB1"/>
    <w:rsid w:val="00CD6431"/>
    <w:rsid w:val="00CF11F6"/>
    <w:rsid w:val="00D05DA2"/>
    <w:rsid w:val="00D120D5"/>
    <w:rsid w:val="00D3154E"/>
    <w:rsid w:val="00D91E3F"/>
    <w:rsid w:val="00DE59F8"/>
    <w:rsid w:val="00E056C8"/>
    <w:rsid w:val="00E10B38"/>
    <w:rsid w:val="00E2241E"/>
    <w:rsid w:val="00E33CC1"/>
    <w:rsid w:val="00EC3669"/>
    <w:rsid w:val="00ED1340"/>
    <w:rsid w:val="00ED35A4"/>
    <w:rsid w:val="00F06D4C"/>
    <w:rsid w:val="00F070B3"/>
    <w:rsid w:val="00F15AC6"/>
    <w:rsid w:val="00F31646"/>
    <w:rsid w:val="00F34C42"/>
    <w:rsid w:val="00F465B9"/>
    <w:rsid w:val="00FB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257D"/>
  <w15:docId w15:val="{509B331D-EE18-475B-8293-99805F56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265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20447"/>
    <w:pPr>
      <w:keepNext/>
      <w:keepLines/>
      <w:spacing w:before="240" w:after="0"/>
      <w:jc w:val="both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20447"/>
    <w:pPr>
      <w:keepNext/>
      <w:keepLines/>
      <w:spacing w:before="40" w:after="0" w:line="240" w:lineRule="auto"/>
      <w:jc w:val="both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220447"/>
    <w:pPr>
      <w:spacing w:after="0" w:line="240" w:lineRule="auto"/>
      <w:contextualSpacing/>
      <w:jc w:val="both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220447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character" w:customStyle="1" w:styleId="20">
    <w:name w:val="Заголовок 2 Знак"/>
    <w:basedOn w:val="a0"/>
    <w:link w:val="2"/>
    <w:uiPriority w:val="9"/>
    <w:rsid w:val="00220447"/>
    <w:rPr>
      <w:rFonts w:ascii="Times New Roman" w:eastAsiaTheme="majorEastAsia" w:hAnsi="Times New Roman" w:cstheme="majorBidi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220447"/>
    <w:rPr>
      <w:rFonts w:ascii="Times New Roman" w:eastAsiaTheme="majorEastAsia" w:hAnsi="Times New Roman" w:cstheme="majorBidi"/>
      <w:sz w:val="28"/>
      <w:szCs w:val="32"/>
    </w:rPr>
  </w:style>
  <w:style w:type="paragraph" w:styleId="a5">
    <w:name w:val="List Paragraph"/>
    <w:basedOn w:val="a"/>
    <w:uiPriority w:val="34"/>
    <w:qFormat/>
    <w:rsid w:val="003B265A"/>
    <w:pPr>
      <w:ind w:left="720"/>
      <w:contextualSpacing/>
    </w:pPr>
  </w:style>
  <w:style w:type="table" w:styleId="a6">
    <w:name w:val="Table Grid"/>
    <w:basedOn w:val="a1"/>
    <w:uiPriority w:val="39"/>
    <w:rsid w:val="001F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8250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50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250D2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50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250D2"/>
    <w:rPr>
      <w:rFonts w:ascii="Times New Roman" w:hAnsi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2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25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TRNS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Sergeev</dc:creator>
  <cp:keywords/>
  <dc:description/>
  <cp:lastModifiedBy>Никита Владимирович Сергеев</cp:lastModifiedBy>
  <cp:revision>7</cp:revision>
  <dcterms:created xsi:type="dcterms:W3CDTF">2018-10-05T09:43:00Z</dcterms:created>
  <dcterms:modified xsi:type="dcterms:W3CDTF">2018-11-28T10:40:00Z</dcterms:modified>
</cp:coreProperties>
</file>